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188" w:after="188" w:line="240" w:lineRule="auto"/>
        <w:ind w:left="0" w:right="0"/>
        <w:jc w:val="left"/>
        <w:outlineLvl w:val="0"/>
      </w:pPr>
      <w:r>
        <w:rPr>
          <w:rFonts w:ascii="Arial" w:hAnsi="Arial" w:eastAsia="Arial" w:cs="Arial"/>
          <w:b/>
          <w:bCs/>
          <w:color w:val="000000"/>
          <w:sz w:val="28"/>
          <w:szCs w:val="28"/>
        </w:rPr>
        <w:t xml:space="preserve">Checkliste: Einstellung</w:t>
      </w:r>
    </w:p>
    <w:tbl>
      <w:tblPr>
        <w:tblStyle w:val="NormalTablePHPDOCX"/>
        <w:tblW w:w="5000" w:type="pct"/>
        <w:tblInd w:w="0" w:type="auto"/>
        <w:tblBorders/>
      </w:tblPr>
      <w:tblGrid>
        <w:gridCol/>
      </w:tblGrid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Aufgaben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Was ist zu tun?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Erledigt</w:t>
            </w:r>
          </w:p>
        </w:tc>
      </w:tr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Pflicht des Arbeitgebers auf Information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Wer wird eingestellt? (Name, Anschrift, Geburtsdatum usw…)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Wann wird die Person eingestellt?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Bis wann muss sich der Betriebsrat über die Einstellung äußern?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Wann soll die nächste Betriebsratssitzung stattfinden?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Welche Stelle ist zu besetzen? Vorlage einer Stellenbeschreibung / -bewertung?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❏</w:t>
            </w:r>
          </w:p>
        </w:tc>
      </w:tr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Betriebsratsberatung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Sind die Bewerbungsunterlagen aller Bewerber vollständig?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Ist die Stelle korrekt ausgeschrieben? (neutral, intern/extern)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Richtiger Eingruppierungsvorschlag? (Kongruenz mit Tarifgruppe, Stellebewertung?)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❏</w:t>
            </w:r>
          </w:p>
        </w:tc>
      </w:tr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Meinung des Betriebsrats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Der Betriebsrat stimmt nicht zu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Zweifel der Benachteiligung anderer Mitarbeiter des Betriebes (§ 99 Abs. 2 Nr. 3 BetrVG)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Rechtsverstoß gemäß § 99 Abs. 2 Nr. 1 BetrVG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Der Bewerber verhält sich inkorrekt und verstößt dabei gegen Gesetze bzw. grobe Verletzung der Grundsätze aus § 75 Abs. 1 BetrVG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Verstoß gegen Einstellungsrichtlinien gemäß § 95 BetrVG / § 99 Abs. 2 Nr. 2 BetrVG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Eine interne Stellenausschreibung wurde nicht durchgeführt § 93 BetrVG / § 99 Abs. 2 Nr. 5 BetrVG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Benachteiligung des Mitarbeiters ( § 99 Abs. 2 Nr. 4 BetrVG)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❏</w:t>
            </w: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417" w:right="1701" w:bottom="1417" w:left="1701" w:header="708" w:footer="708" w:gutter="0"/>
      <w:cols w:space="708" w:num="1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3709304">
    <w:multiLevelType w:val="hybridMultilevel"/>
    <w:lvl w:ilvl="0" w:tplc="42452787">
      <w:start w:val="1"/>
      <w:numFmt w:val="decimal"/>
      <w:lvlText w:val="%1."/>
      <w:lvlJc w:val="left"/>
      <w:pPr>
        <w:ind w:left="720" w:hanging="360"/>
      </w:pPr>
    </w:lvl>
    <w:lvl w:ilvl="1" w:tplc="42452787" w:tentative="1">
      <w:start w:val="1"/>
      <w:numFmt w:val="lowerLetter"/>
      <w:lvlText w:val="%2."/>
      <w:lvlJc w:val="left"/>
      <w:pPr>
        <w:ind w:left="1440" w:hanging="360"/>
      </w:pPr>
    </w:lvl>
    <w:lvl w:ilvl="2" w:tplc="42452787" w:tentative="1">
      <w:start w:val="1"/>
      <w:numFmt w:val="lowerRoman"/>
      <w:lvlText w:val="%3."/>
      <w:lvlJc w:val="right"/>
      <w:pPr>
        <w:ind w:left="2160" w:hanging="180"/>
      </w:pPr>
    </w:lvl>
    <w:lvl w:ilvl="3" w:tplc="42452787" w:tentative="1">
      <w:start w:val="1"/>
      <w:numFmt w:val="decimal"/>
      <w:lvlText w:val="%4."/>
      <w:lvlJc w:val="left"/>
      <w:pPr>
        <w:ind w:left="2880" w:hanging="360"/>
      </w:pPr>
    </w:lvl>
    <w:lvl w:ilvl="4" w:tplc="42452787" w:tentative="1">
      <w:start w:val="1"/>
      <w:numFmt w:val="lowerLetter"/>
      <w:lvlText w:val="%5."/>
      <w:lvlJc w:val="left"/>
      <w:pPr>
        <w:ind w:left="3600" w:hanging="360"/>
      </w:pPr>
    </w:lvl>
    <w:lvl w:ilvl="5" w:tplc="42452787" w:tentative="1">
      <w:start w:val="1"/>
      <w:numFmt w:val="lowerRoman"/>
      <w:lvlText w:val="%6."/>
      <w:lvlJc w:val="right"/>
      <w:pPr>
        <w:ind w:left="4320" w:hanging="180"/>
      </w:pPr>
    </w:lvl>
    <w:lvl w:ilvl="6" w:tplc="42452787" w:tentative="1">
      <w:start w:val="1"/>
      <w:numFmt w:val="decimal"/>
      <w:lvlText w:val="%7."/>
      <w:lvlJc w:val="left"/>
      <w:pPr>
        <w:ind w:left="5040" w:hanging="360"/>
      </w:pPr>
    </w:lvl>
    <w:lvl w:ilvl="7" w:tplc="42452787" w:tentative="1">
      <w:start w:val="1"/>
      <w:numFmt w:val="lowerLetter"/>
      <w:lvlText w:val="%8."/>
      <w:lvlJc w:val="left"/>
      <w:pPr>
        <w:ind w:left="5760" w:hanging="360"/>
      </w:pPr>
    </w:lvl>
    <w:lvl w:ilvl="8" w:tplc="42452787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709303">
    <w:multiLevelType w:val="hybridMultilevel"/>
    <w:lvl w:ilvl="0" w:tplc="2041392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43709303">
    <w:abstractNumId w:val="43709303"/>
  </w:num>
  <w:num w:numId="43709304">
    <w:abstractNumId w:val="4370930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
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
<Relationship Id="rId8" Type="http://schemas.openxmlformats.org/officeDocument/2006/relationships/fontTable" Target="fontTable.xml"/>
<Relationship Id="rId3" Type="http://schemas.openxmlformats.org/officeDocument/2006/relationships/styles" Target="styles.xml"/>
<Relationship Id="rId7" Type="http://schemas.openxmlformats.org/officeDocument/2006/relationships/endnotes" Target="endnotes.xml"/>
<Relationship Id="rId2" Type="http://schemas.openxmlformats.org/officeDocument/2006/relationships/numbering" Target="numbering.xml"/>
<Relationship Id="rId1" Type="http://schemas.openxmlformats.org/officeDocument/2006/relationships/customXml" Target="../customXml/item1.xml"/>
<Relationship Id="rId6" Type="http://schemas.openxmlformats.org/officeDocument/2006/relationships/footnotes" Target="footnotes.xml"/>
<Relationship Id="rId5" Type="http://schemas.openxmlformats.org/officeDocument/2006/relationships/webSettings" Target="webSettings.xml"/>
<Relationship Id="rId4" Type="http://schemas.openxmlformats.org/officeDocument/2006/relationships/settings" Target="settings.xml"/>
<Relationship Id="rId9" Type="http://schemas.openxmlformats.org/officeDocument/2006/relationships/theme" Target="theme/theme1.xml"/>
<Relationship Id="rId10" Type="http://schemas.openxmlformats.org/officeDocument/2006/relationships/comments" Target="comments.xml"/>
</Relationships>

</file>

<file path=word/_rels/endnotes.xml.rels><?xml version="1.0" encoding="UTF-8" standalone="yes"?>
<Relationships xmlns="http://schemas.openxmlformats.org/package/2006/relationships"></Relationships>
</file>

<file path=word/_rels/footnotes.xml.rels><?xml version="1.0" encoding="UTF-8" standalone="yes"?>
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