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Anfechtung des Arbeitsvertrags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Aufgaben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tun?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Erledigt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Anfechtung wegen Inhalt</w:t>
            </w: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br/>
              <w:t xml:space="preserve">(§ 119 Abs. 1 BGB)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Grundlage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Wenn Irrtum über Inhalt einer Willenserklärung vorliegt (Irrtum über die Rechtsnatur des Rechtsgeschäfts oder über Person des Vertragspartners) oder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Der Betreffende Erklärung dieses Inhalts überhaupt nicht abgeben wollte (Beispiel: Versprechen oder Verschreiben)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Die Erklärung muss sofort innerhalb von 2 Wochen angefochten werden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Anfechtung wegen der Eigenschaft</w:t>
            </w: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br/>
              <w:t xml:space="preserve">(§ 119 Abs. 2 BGB)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Grundlage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Irrtum über verkehrswesentliche Eigenschaften der Sache oder der Person (Beispiel: Alter, Vorstrafen, Ehrlichkeit etc.)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unverzügliche Erklärung der Anfechtung (d.h. innerhalb von 2 Wochen)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Anfechtung wegen Täuschung</w:t>
            </w: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br/>
              <w:t xml:space="preserve">(§ 123 Abs. 1 BGB)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Grundlage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Anfechtungsgegner wurde in zulässiger Weise nach einer Tatsache gefragt,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Ist nach Treu und Glauben zur Offenbarung verpflichtet und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hat falsche oder ungenügende Auskunft gegeben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Beispiel: Fragen des Arbeitgebers im Einstellungsgespräch nach Vorstrafen, soweit diese für zu besetzende Stelle relevant sind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Erklärung der Anfechtung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Keine Einhaltung von Fristen erforderlich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Nur Grundsatz von Treu und Glauben berücksichtigen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Anfechtung wegen Drohung</w:t>
            </w: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br/>
              <w:t xml:space="preserve">(§ 123 Abs. 1 BGB)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Grundlage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widerrechtliche Drohung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Kausalität für Vertragsabschluss (Beispiel: Arbeitgeber droht für Fall, dass Arbeitnehmer Aufhebungsvertrag nicht unterzeichnet, mit Kündigung)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Erklärung der Anfechtung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keine Einhaltung von Fristen erforderlich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nur Grundsatz von Treu und Glauben berücksichtigen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120940">
    <w:multiLevelType w:val="hybridMultilevel"/>
    <w:lvl w:ilvl="0" w:tplc="92279729">
      <w:start w:val="1"/>
      <w:numFmt w:val="decimal"/>
      <w:lvlText w:val="%1."/>
      <w:lvlJc w:val="left"/>
      <w:pPr>
        <w:ind w:left="720" w:hanging="360"/>
      </w:pPr>
    </w:lvl>
    <w:lvl w:ilvl="1" w:tplc="92279729" w:tentative="1">
      <w:start w:val="1"/>
      <w:numFmt w:val="lowerLetter"/>
      <w:lvlText w:val="%2."/>
      <w:lvlJc w:val="left"/>
      <w:pPr>
        <w:ind w:left="1440" w:hanging="360"/>
      </w:pPr>
    </w:lvl>
    <w:lvl w:ilvl="2" w:tplc="92279729" w:tentative="1">
      <w:start w:val="1"/>
      <w:numFmt w:val="lowerRoman"/>
      <w:lvlText w:val="%3."/>
      <w:lvlJc w:val="right"/>
      <w:pPr>
        <w:ind w:left="2160" w:hanging="180"/>
      </w:pPr>
    </w:lvl>
    <w:lvl w:ilvl="3" w:tplc="92279729" w:tentative="1">
      <w:start w:val="1"/>
      <w:numFmt w:val="decimal"/>
      <w:lvlText w:val="%4."/>
      <w:lvlJc w:val="left"/>
      <w:pPr>
        <w:ind w:left="2880" w:hanging="360"/>
      </w:pPr>
    </w:lvl>
    <w:lvl w:ilvl="4" w:tplc="92279729" w:tentative="1">
      <w:start w:val="1"/>
      <w:numFmt w:val="lowerLetter"/>
      <w:lvlText w:val="%5."/>
      <w:lvlJc w:val="left"/>
      <w:pPr>
        <w:ind w:left="3600" w:hanging="360"/>
      </w:pPr>
    </w:lvl>
    <w:lvl w:ilvl="5" w:tplc="92279729" w:tentative="1">
      <w:start w:val="1"/>
      <w:numFmt w:val="lowerRoman"/>
      <w:lvlText w:val="%6."/>
      <w:lvlJc w:val="right"/>
      <w:pPr>
        <w:ind w:left="4320" w:hanging="180"/>
      </w:pPr>
    </w:lvl>
    <w:lvl w:ilvl="6" w:tplc="92279729" w:tentative="1">
      <w:start w:val="1"/>
      <w:numFmt w:val="decimal"/>
      <w:lvlText w:val="%7."/>
      <w:lvlJc w:val="left"/>
      <w:pPr>
        <w:ind w:left="5040" w:hanging="360"/>
      </w:pPr>
    </w:lvl>
    <w:lvl w:ilvl="7" w:tplc="92279729" w:tentative="1">
      <w:start w:val="1"/>
      <w:numFmt w:val="lowerLetter"/>
      <w:lvlText w:val="%8."/>
      <w:lvlJc w:val="left"/>
      <w:pPr>
        <w:ind w:left="5760" w:hanging="360"/>
      </w:pPr>
    </w:lvl>
    <w:lvl w:ilvl="8" w:tplc="9227972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20939">
    <w:multiLevelType w:val="hybridMultilevel"/>
    <w:lvl w:ilvl="0" w:tplc="198115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9120939">
    <w:abstractNumId w:val="19120939"/>
  </w:num>
  <w:num w:numId="19120940">
    <w:abstractNumId w:val="191209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