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Beschaffung von Fachliteratur</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wie des Öfteren schon angemerkt, fehlt dem Betriebsrat, um seine Aufgaben ordnungsgemäß wahrzunehmen, eine Grundausstattung von Fachliteratur. Jedes Mitglied sollte eine aktuelle Sammlung der für das Arbeitsleben wichtigsten Gesetze besitzen. Der Betriebsrat als Gremium braucht darüber hinaus jeweils ein Nachschlagewerk zum individuellen und kollektiven Arbeitsrecht, das für jedes Mitglied zugänglich in der Bibliothek des Betriebsrats stehen sollte.</w:t>
      </w:r>
    </w:p>
    <w:p>
      <w:pPr>
        <w:widowControl w:val="on"/>
        <w:pBdr/>
        <w:spacing w:before="220" w:after="220" w:line="240" w:lineRule="auto"/>
        <w:ind w:left="0" w:right="0"/>
        <w:jc w:val="left"/>
      </w:pPr>
      <w:r>
        <w:rPr>
          <w:rFonts w:ascii="Arial" w:hAnsi="Arial" w:eastAsia="Arial" w:cs="Arial"/>
          <w:color w:val="000000"/>
          <w:sz w:val="22"/>
          <w:szCs w:val="22"/>
        </w:rPr>
        <w:t xml:space="preserve">Der Betriebsrat hat somit in seiner letzten Sitzung vom […] beschlossen, welche Bücher unbedingt notwendig sind und angeschafft werden sollten.</w:t>
      </w:r>
    </w:p>
    <w:p>
      <w:pPr>
        <w:widowControl w:val="on"/>
        <w:pBdr/>
        <w:spacing w:before="220" w:after="220" w:line="240" w:lineRule="auto"/>
        <w:ind w:left="0" w:right="0"/>
        <w:jc w:val="left"/>
      </w:pPr>
      <w:r>
        <w:rPr>
          <w:rFonts w:ascii="Arial" w:hAnsi="Arial" w:eastAsia="Arial" w:cs="Arial"/>
          <w:color w:val="000000"/>
          <w:sz w:val="22"/>
          <w:szCs w:val="22"/>
        </w:rPr>
        <w:t xml:space="preserve">Dringend notwendige Literatur ist:</w:t>
      </w:r>
    </w:p>
    <w:p>
      <w:pPr>
        <w:numPr>
          <w:ilvl w:val="0"/>
          <w:numId w:val="85440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x Exemplare der Gesetzessammlung ____ Kosten insgesamt: __ €</w:t>
      </w:r>
    </w:p>
    <w:p>
      <w:pPr>
        <w:numPr>
          <w:ilvl w:val="0"/>
          <w:numId w:val="85440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 Exemplar des Kommentars ____ Kosten insgesamt: __ €</w:t>
      </w:r>
    </w:p>
    <w:p>
      <w:pPr>
        <w:numPr>
          <w:ilvl w:val="0"/>
          <w:numId w:val="8544095"/>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1 Exemplar des Handbuchs ____ Kosten insgesamt: __ €</w:t>
      </w:r>
    </w:p>
    <w:p>
      <w:pPr>
        <w:widowControl w:val="on"/>
        <w:pBdr/>
        <w:spacing w:before="220" w:after="220" w:line="240" w:lineRule="auto"/>
        <w:ind w:left="0" w:right="0"/>
        <w:jc w:val="left"/>
      </w:pPr>
      <w:r>
        <w:rPr>
          <w:rFonts w:ascii="Arial" w:hAnsi="Arial" w:eastAsia="Arial" w:cs="Arial"/>
          <w:color w:val="000000"/>
          <w:sz w:val="22"/>
          <w:szCs w:val="22"/>
        </w:rPr>
        <w:t xml:space="preserve">Wir bitten Sie um Bestellung und Kostenübernahme gemäß § 40 BetrVG.</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44095">
    <w:multiLevelType w:val="hybridMultilevel"/>
    <w:lvl w:ilvl="0" w:tplc="32315201">
      <w:start w:val="1"/>
      <w:numFmt w:val="decimal"/>
      <w:lvlText w:val="%1."/>
      <w:lvlJc w:val="left"/>
      <w:pPr>
        <w:ind w:left="720" w:hanging="360"/>
      </w:pPr>
    </w:lvl>
    <w:lvl w:ilvl="1" w:tplc="32315201" w:tentative="1">
      <w:start w:val="1"/>
      <w:numFmt w:val="lowerLetter"/>
      <w:lvlText w:val="%2."/>
      <w:lvlJc w:val="left"/>
      <w:pPr>
        <w:ind w:left="1440" w:hanging="360"/>
      </w:pPr>
    </w:lvl>
    <w:lvl w:ilvl="2" w:tplc="32315201" w:tentative="1">
      <w:start w:val="1"/>
      <w:numFmt w:val="lowerRoman"/>
      <w:lvlText w:val="%3."/>
      <w:lvlJc w:val="right"/>
      <w:pPr>
        <w:ind w:left="2160" w:hanging="180"/>
      </w:pPr>
    </w:lvl>
    <w:lvl w:ilvl="3" w:tplc="32315201" w:tentative="1">
      <w:start w:val="1"/>
      <w:numFmt w:val="decimal"/>
      <w:lvlText w:val="%4."/>
      <w:lvlJc w:val="left"/>
      <w:pPr>
        <w:ind w:left="2880" w:hanging="360"/>
      </w:pPr>
    </w:lvl>
    <w:lvl w:ilvl="4" w:tplc="32315201" w:tentative="1">
      <w:start w:val="1"/>
      <w:numFmt w:val="lowerLetter"/>
      <w:lvlText w:val="%5."/>
      <w:lvlJc w:val="left"/>
      <w:pPr>
        <w:ind w:left="3600" w:hanging="360"/>
      </w:pPr>
    </w:lvl>
    <w:lvl w:ilvl="5" w:tplc="32315201" w:tentative="1">
      <w:start w:val="1"/>
      <w:numFmt w:val="lowerRoman"/>
      <w:lvlText w:val="%6."/>
      <w:lvlJc w:val="right"/>
      <w:pPr>
        <w:ind w:left="4320" w:hanging="180"/>
      </w:pPr>
    </w:lvl>
    <w:lvl w:ilvl="6" w:tplc="32315201" w:tentative="1">
      <w:start w:val="1"/>
      <w:numFmt w:val="decimal"/>
      <w:lvlText w:val="%7."/>
      <w:lvlJc w:val="left"/>
      <w:pPr>
        <w:ind w:left="5040" w:hanging="360"/>
      </w:pPr>
    </w:lvl>
    <w:lvl w:ilvl="7" w:tplc="32315201" w:tentative="1">
      <w:start w:val="1"/>
      <w:numFmt w:val="lowerLetter"/>
      <w:lvlText w:val="%8."/>
      <w:lvlJc w:val="left"/>
      <w:pPr>
        <w:ind w:left="5760" w:hanging="360"/>
      </w:pPr>
    </w:lvl>
    <w:lvl w:ilvl="8" w:tplc="32315201" w:tentative="1">
      <w:start w:val="1"/>
      <w:numFmt w:val="lowerRoman"/>
      <w:lvlText w:val="%9."/>
      <w:lvlJc w:val="right"/>
      <w:pPr>
        <w:ind w:left="6480" w:hanging="180"/>
      </w:pPr>
    </w:lvl>
  </w:abstractNum>
  <w:abstractNum w:abstractNumId="84176910">
    <w:multiLevelType w:val="hybridMultilevel"/>
    <w:lvl w:ilvl="0" w:tplc="85053106">
      <w:start w:val="1"/>
      <w:numFmt w:val="decimal"/>
      <w:lvlText w:val="%1."/>
      <w:lvlJc w:val="left"/>
      <w:pPr>
        <w:ind w:left="720" w:hanging="360"/>
      </w:pPr>
    </w:lvl>
    <w:lvl w:ilvl="1" w:tplc="85053106" w:tentative="1">
      <w:start w:val="1"/>
      <w:numFmt w:val="lowerLetter"/>
      <w:lvlText w:val="%2."/>
      <w:lvlJc w:val="left"/>
      <w:pPr>
        <w:ind w:left="1440" w:hanging="360"/>
      </w:pPr>
    </w:lvl>
    <w:lvl w:ilvl="2" w:tplc="85053106" w:tentative="1">
      <w:start w:val="1"/>
      <w:numFmt w:val="lowerRoman"/>
      <w:lvlText w:val="%3."/>
      <w:lvlJc w:val="right"/>
      <w:pPr>
        <w:ind w:left="2160" w:hanging="180"/>
      </w:pPr>
    </w:lvl>
    <w:lvl w:ilvl="3" w:tplc="85053106" w:tentative="1">
      <w:start w:val="1"/>
      <w:numFmt w:val="decimal"/>
      <w:lvlText w:val="%4."/>
      <w:lvlJc w:val="left"/>
      <w:pPr>
        <w:ind w:left="2880" w:hanging="360"/>
      </w:pPr>
    </w:lvl>
    <w:lvl w:ilvl="4" w:tplc="85053106" w:tentative="1">
      <w:start w:val="1"/>
      <w:numFmt w:val="lowerLetter"/>
      <w:lvlText w:val="%5."/>
      <w:lvlJc w:val="left"/>
      <w:pPr>
        <w:ind w:left="3600" w:hanging="360"/>
      </w:pPr>
    </w:lvl>
    <w:lvl w:ilvl="5" w:tplc="85053106" w:tentative="1">
      <w:start w:val="1"/>
      <w:numFmt w:val="lowerRoman"/>
      <w:lvlText w:val="%6."/>
      <w:lvlJc w:val="right"/>
      <w:pPr>
        <w:ind w:left="4320" w:hanging="180"/>
      </w:pPr>
    </w:lvl>
    <w:lvl w:ilvl="6" w:tplc="85053106" w:tentative="1">
      <w:start w:val="1"/>
      <w:numFmt w:val="decimal"/>
      <w:lvlText w:val="%7."/>
      <w:lvlJc w:val="left"/>
      <w:pPr>
        <w:ind w:left="5040" w:hanging="360"/>
      </w:pPr>
    </w:lvl>
    <w:lvl w:ilvl="7" w:tplc="85053106" w:tentative="1">
      <w:start w:val="1"/>
      <w:numFmt w:val="lowerLetter"/>
      <w:lvlText w:val="%8."/>
      <w:lvlJc w:val="left"/>
      <w:pPr>
        <w:ind w:left="5760" w:hanging="360"/>
      </w:pPr>
    </w:lvl>
    <w:lvl w:ilvl="8" w:tplc="85053106" w:tentative="1">
      <w:start w:val="1"/>
      <w:numFmt w:val="lowerRoman"/>
      <w:lvlText w:val="%9."/>
      <w:lvlJc w:val="right"/>
      <w:pPr>
        <w:ind w:left="6480" w:hanging="180"/>
      </w:pPr>
    </w:lvl>
  </w:abstractNum>
  <w:abstractNum w:abstractNumId="84176909">
    <w:multiLevelType w:val="hybridMultilevel"/>
    <w:lvl w:ilvl="0" w:tplc="859103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176909">
    <w:abstractNumId w:val="84176909"/>
  </w:num>
  <w:num w:numId="84176910">
    <w:abstractNumId w:val="84176910"/>
  </w:num>
  <w:num w:numId="8544095">
    <w:abstractNumId w:val="85440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