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Teilnahme eines Gewerkschaftsvertreters beim Monatsgespräch</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bereits telefonisch besprochen, soll im nächsten Monatsgespräch am […] über die von der Geschäftsführung geplante innerbetriebliche Umstrukturierung beraten werden.</w:t>
      </w:r>
    </w:p>
    <w:p>
      <w:pPr>
        <w:widowControl w:val="on"/>
        <w:pBdr/>
        <w:spacing w:before="220" w:after="220" w:line="240" w:lineRule="auto"/>
        <w:ind w:left="0" w:right="0"/>
        <w:jc w:val="left"/>
      </w:pPr>
      <w:r>
        <w:rPr>
          <w:rFonts w:ascii="Arial" w:hAnsi="Arial" w:eastAsia="Arial" w:cs="Arial"/>
          <w:color w:val="000000"/>
          <w:sz w:val="22"/>
          <w:szCs w:val="22"/>
        </w:rPr>
        <w:t xml:space="preserve">Prinzipiell stehen wir den künftigen Änderungen positiv gegenüber, natürlich in der der Annahme, dass dieses Vorhaben ohne betriebsbedingte Kündigungen einhergeht.</w:t>
      </w:r>
    </w:p>
    <w:p>
      <w:pPr>
        <w:widowControl w:val="on"/>
        <w:pBdr/>
        <w:spacing w:before="220" w:after="220" w:line="240" w:lineRule="auto"/>
        <w:ind w:left="0" w:right="0"/>
        <w:jc w:val="left"/>
      </w:pPr>
      <w:r>
        <w:rPr>
          <w:rFonts w:ascii="Arial" w:hAnsi="Arial" w:eastAsia="Arial" w:cs="Arial"/>
          <w:color w:val="000000"/>
          <w:sz w:val="22"/>
          <w:szCs w:val="22"/>
        </w:rPr>
        <w:t xml:space="preserve">Wir würden es begrüßen, zu dem Monatsgespräch einen Vertreter der Gewerkschaft […] einzuladen.</w:t>
      </w:r>
    </w:p>
    <w:p>
      <w:pPr>
        <w:widowControl w:val="on"/>
        <w:pBdr/>
        <w:spacing w:before="220" w:after="220" w:line="240" w:lineRule="auto"/>
        <w:ind w:left="0" w:right="0"/>
        <w:jc w:val="left"/>
      </w:pPr>
      <w:r>
        <w:rPr>
          <w:rFonts w:ascii="Arial" w:hAnsi="Arial" w:eastAsia="Arial" w:cs="Arial"/>
          <w:color w:val="000000"/>
          <w:sz w:val="22"/>
          <w:szCs w:val="22"/>
        </w:rPr>
        <w:t xml:space="preserve">Da die geplante Umstrukturierung eine erhebliche Auswirkung auf die Belegschaft darstellt, sowie die Tatsache, dass eine Vielzahl unserer Beschäftigten Mitglieder der genannten Gewerkschaft sind, sprechen für das Mitwirken eines Gewerkschaftsvertreters. Wie Ihnen sicherlich bekannt ist, sind sämtliche Betriebsratsmitglieder gewerkschaftlich nicht organisiert.</w:t>
      </w:r>
    </w:p>
    <w:p>
      <w:pPr>
        <w:widowControl w:val="on"/>
        <w:pBdr/>
        <w:spacing w:before="220" w:after="220" w:line="240" w:lineRule="auto"/>
        <w:ind w:left="0" w:right="0"/>
        <w:jc w:val="left"/>
      </w:pPr>
      <w:r>
        <w:rPr>
          <w:rFonts w:ascii="Arial" w:hAnsi="Arial" w:eastAsia="Arial" w:cs="Arial"/>
          <w:color w:val="000000"/>
          <w:sz w:val="22"/>
          <w:szCs w:val="22"/>
        </w:rPr>
        <w:t xml:space="preserve">Wir erwarten innerhalb der nächsten zwei Wochen eine schriftliche Stellungnahme von Ihnen, ob Sie mit der Hinzuziehung eines Beauftragten der Gewerkschaft zum Monatsgespräch vom […] einverstanden sind.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3309862">
    <w:multiLevelType w:val="hybridMultilevel"/>
    <w:lvl w:ilvl="0" w:tplc="23274103">
      <w:start w:val="1"/>
      <w:numFmt w:val="decimal"/>
      <w:lvlText w:val="%1."/>
      <w:lvlJc w:val="left"/>
      <w:pPr>
        <w:ind w:left="720" w:hanging="360"/>
      </w:pPr>
    </w:lvl>
    <w:lvl w:ilvl="1" w:tplc="23274103" w:tentative="1">
      <w:start w:val="1"/>
      <w:numFmt w:val="lowerLetter"/>
      <w:lvlText w:val="%2."/>
      <w:lvlJc w:val="left"/>
      <w:pPr>
        <w:ind w:left="1440" w:hanging="360"/>
      </w:pPr>
    </w:lvl>
    <w:lvl w:ilvl="2" w:tplc="23274103" w:tentative="1">
      <w:start w:val="1"/>
      <w:numFmt w:val="lowerRoman"/>
      <w:lvlText w:val="%3."/>
      <w:lvlJc w:val="right"/>
      <w:pPr>
        <w:ind w:left="2160" w:hanging="180"/>
      </w:pPr>
    </w:lvl>
    <w:lvl w:ilvl="3" w:tplc="23274103" w:tentative="1">
      <w:start w:val="1"/>
      <w:numFmt w:val="decimal"/>
      <w:lvlText w:val="%4."/>
      <w:lvlJc w:val="left"/>
      <w:pPr>
        <w:ind w:left="2880" w:hanging="360"/>
      </w:pPr>
    </w:lvl>
    <w:lvl w:ilvl="4" w:tplc="23274103" w:tentative="1">
      <w:start w:val="1"/>
      <w:numFmt w:val="lowerLetter"/>
      <w:lvlText w:val="%5."/>
      <w:lvlJc w:val="left"/>
      <w:pPr>
        <w:ind w:left="3600" w:hanging="360"/>
      </w:pPr>
    </w:lvl>
    <w:lvl w:ilvl="5" w:tplc="23274103" w:tentative="1">
      <w:start w:val="1"/>
      <w:numFmt w:val="lowerRoman"/>
      <w:lvlText w:val="%6."/>
      <w:lvlJc w:val="right"/>
      <w:pPr>
        <w:ind w:left="4320" w:hanging="180"/>
      </w:pPr>
    </w:lvl>
    <w:lvl w:ilvl="6" w:tplc="23274103" w:tentative="1">
      <w:start w:val="1"/>
      <w:numFmt w:val="decimal"/>
      <w:lvlText w:val="%7."/>
      <w:lvlJc w:val="left"/>
      <w:pPr>
        <w:ind w:left="5040" w:hanging="360"/>
      </w:pPr>
    </w:lvl>
    <w:lvl w:ilvl="7" w:tplc="23274103" w:tentative="1">
      <w:start w:val="1"/>
      <w:numFmt w:val="lowerLetter"/>
      <w:lvlText w:val="%8."/>
      <w:lvlJc w:val="left"/>
      <w:pPr>
        <w:ind w:left="5760" w:hanging="360"/>
      </w:pPr>
    </w:lvl>
    <w:lvl w:ilvl="8" w:tplc="23274103" w:tentative="1">
      <w:start w:val="1"/>
      <w:numFmt w:val="lowerRoman"/>
      <w:lvlText w:val="%9."/>
      <w:lvlJc w:val="right"/>
      <w:pPr>
        <w:ind w:left="6480" w:hanging="180"/>
      </w:pPr>
    </w:lvl>
  </w:abstractNum>
  <w:abstractNum w:abstractNumId="73309861">
    <w:multiLevelType w:val="hybridMultilevel"/>
    <w:lvl w:ilvl="0" w:tplc="460731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3309861">
    <w:abstractNumId w:val="73309861"/>
  </w:num>
  <w:num w:numId="73309862">
    <w:abstractNumId w:val="733098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