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Betriebsvereinbarung zur Beschäftigungssicherung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Mustermann,</w:t>
      </w:r>
    </w:p>
    <w:p>
      <w:pPr>
        <w:widowControl w:val="on"/>
        <w:pBdr/>
        <w:spacing w:before="220" w:after="220" w:line="240" w:lineRule="auto"/>
        <w:ind w:left="0" w:right="0"/>
        <w:jc w:val="left"/>
      </w:pPr>
      <w:r>
        <w:rPr>
          <w:rFonts w:ascii="Arial" w:hAnsi="Arial" w:eastAsia="Arial" w:cs="Arial"/>
          <w:color w:val="000000"/>
          <w:sz w:val="22"/>
          <w:szCs w:val="22"/>
        </w:rPr>
        <w:t xml:space="preserve">§ 92a BetrVG räumt dem Betriebsrat im ersten Absatz das Recht ein, dem Arbeitgeber Vorschläge zur Sicherung und Förderung der Beschäftigung zu machen, wobei beispielhaft der mögliche Inhalt derartiger Vorschläge aufgezählt wird.</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möchte angesichts der hohen Unsicherheit für die Arbeitnehmer proaktiv diverse Vorschläge unterbreiten, um die Beschäftigungssicherheit in unserem Unternehmen deutlich zu erhöhen.</w:t>
      </w:r>
    </w:p>
    <w:p>
      <w:pPr>
        <w:widowControl w:val="on"/>
        <w:pBdr/>
        <w:spacing w:before="220" w:after="220" w:line="240" w:lineRule="auto"/>
        <w:ind w:left="0" w:right="0"/>
        <w:jc w:val="left"/>
      </w:pPr>
      <w:r>
        <w:rPr>
          <w:rFonts w:ascii="Arial" w:hAnsi="Arial" w:eastAsia="Arial" w:cs="Arial"/>
          <w:color w:val="000000"/>
          <w:sz w:val="22"/>
          <w:szCs w:val="22"/>
        </w:rPr>
        <w:t xml:space="preserve">Diese Themen könnten in Form einer Betriebsvereinbarung gesichert werden.</w:t>
      </w:r>
    </w:p>
    <w:p>
      <w:pPr>
        <w:numPr>
          <w:ilvl w:val="0"/>
          <w:numId w:val="5659267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Flexibilisierung der Arbeitszeit</w:t>
      </w:r>
    </w:p>
    <w:p>
      <w:pPr>
        <w:numPr>
          <w:ilvl w:val="0"/>
          <w:numId w:val="5659267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Flexibilisierung der Arbeitssysteme (z.B. Einführung von Gruppenarbeit)</w:t>
      </w:r>
    </w:p>
    <w:p>
      <w:pPr>
        <w:numPr>
          <w:ilvl w:val="0"/>
          <w:numId w:val="5659267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Durchführung betrieblicher Berufsbildungsmaßnahmen (zur Anpassung des Wissenstands an die technische Entwicklung)</w:t>
      </w:r>
    </w:p>
    <w:p>
      <w:pPr>
        <w:widowControl w:val="on"/>
        <w:pBdr/>
        <w:spacing w:before="220" w:after="220" w:line="240" w:lineRule="auto"/>
        <w:ind w:left="0" w:right="0"/>
        <w:jc w:val="left"/>
      </w:pPr>
      <w:r>
        <w:rPr>
          <w:rFonts w:ascii="Arial" w:hAnsi="Arial" w:eastAsia="Arial" w:cs="Arial"/>
          <w:color w:val="000000"/>
          <w:sz w:val="22"/>
          <w:szCs w:val="22"/>
        </w:rPr>
        <w:t xml:space="preserve">Die genannten Themen stellen nur eine Auswahl dar und sind natürlich erweiterbar. Wir würden uns sehr freuen, von Ihrer Seite noch mehr Input zu bekommen, um eine Vereinbarung treffen zu können, die eine Zufriedenheit auf Seiten der Belegschaft, aber auch der Geschäftsführung mit sich bringt.</w:t>
      </w:r>
    </w:p>
    <w:p>
      <w:pPr>
        <w:widowControl w:val="on"/>
        <w:pBdr/>
        <w:spacing w:before="220" w:after="220" w:line="240" w:lineRule="auto"/>
        <w:ind w:left="0" w:right="0"/>
        <w:jc w:val="left"/>
      </w:pPr>
      <w:r>
        <w:rPr>
          <w:rFonts w:ascii="Arial" w:hAnsi="Arial" w:eastAsia="Arial" w:cs="Arial"/>
          <w:color w:val="000000"/>
          <w:sz w:val="22"/>
          <w:szCs w:val="22"/>
        </w:rPr>
        <w:t xml:space="preserve">Bitte prüfen Sie den beigelegten ersten Entwurf und nennen uns baldmöglichst einen ersten Verhandlungstermin.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 Entwurf Betriebsvereinbarung zur Beschäftigungssicherung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5926793">
    <w:multiLevelType w:val="hybridMultilevel"/>
    <w:lvl w:ilvl="0" w:tplc="89133654">
      <w:start w:val="1"/>
      <w:numFmt w:val="decimal"/>
      <w:lvlText w:val="%1."/>
      <w:lvlJc w:val="left"/>
      <w:pPr>
        <w:ind w:left="720" w:hanging="360"/>
      </w:pPr>
    </w:lvl>
    <w:lvl w:ilvl="1" w:tplc="89133654" w:tentative="1">
      <w:start w:val="1"/>
      <w:numFmt w:val="lowerLetter"/>
      <w:lvlText w:val="%2."/>
      <w:lvlJc w:val="left"/>
      <w:pPr>
        <w:ind w:left="1440" w:hanging="360"/>
      </w:pPr>
    </w:lvl>
    <w:lvl w:ilvl="2" w:tplc="89133654" w:tentative="1">
      <w:start w:val="1"/>
      <w:numFmt w:val="lowerRoman"/>
      <w:lvlText w:val="%3."/>
      <w:lvlJc w:val="right"/>
      <w:pPr>
        <w:ind w:left="2160" w:hanging="180"/>
      </w:pPr>
    </w:lvl>
    <w:lvl w:ilvl="3" w:tplc="89133654" w:tentative="1">
      <w:start w:val="1"/>
      <w:numFmt w:val="decimal"/>
      <w:lvlText w:val="%4."/>
      <w:lvlJc w:val="left"/>
      <w:pPr>
        <w:ind w:left="2880" w:hanging="360"/>
      </w:pPr>
    </w:lvl>
    <w:lvl w:ilvl="4" w:tplc="89133654" w:tentative="1">
      <w:start w:val="1"/>
      <w:numFmt w:val="lowerLetter"/>
      <w:lvlText w:val="%5."/>
      <w:lvlJc w:val="left"/>
      <w:pPr>
        <w:ind w:left="3600" w:hanging="360"/>
      </w:pPr>
    </w:lvl>
    <w:lvl w:ilvl="5" w:tplc="89133654" w:tentative="1">
      <w:start w:val="1"/>
      <w:numFmt w:val="lowerRoman"/>
      <w:lvlText w:val="%6."/>
      <w:lvlJc w:val="right"/>
      <w:pPr>
        <w:ind w:left="4320" w:hanging="180"/>
      </w:pPr>
    </w:lvl>
    <w:lvl w:ilvl="6" w:tplc="89133654" w:tentative="1">
      <w:start w:val="1"/>
      <w:numFmt w:val="decimal"/>
      <w:lvlText w:val="%7."/>
      <w:lvlJc w:val="left"/>
      <w:pPr>
        <w:ind w:left="5040" w:hanging="360"/>
      </w:pPr>
    </w:lvl>
    <w:lvl w:ilvl="7" w:tplc="89133654" w:tentative="1">
      <w:start w:val="1"/>
      <w:numFmt w:val="lowerLetter"/>
      <w:lvlText w:val="%8."/>
      <w:lvlJc w:val="left"/>
      <w:pPr>
        <w:ind w:left="5760" w:hanging="360"/>
      </w:pPr>
    </w:lvl>
    <w:lvl w:ilvl="8" w:tplc="89133654" w:tentative="1">
      <w:start w:val="1"/>
      <w:numFmt w:val="lowerRoman"/>
      <w:lvlText w:val="%9."/>
      <w:lvlJc w:val="right"/>
      <w:pPr>
        <w:ind w:left="6480" w:hanging="180"/>
      </w:pPr>
    </w:lvl>
  </w:abstractNum>
  <w:abstractNum w:abstractNumId="61657302">
    <w:multiLevelType w:val="hybridMultilevel"/>
    <w:lvl w:ilvl="0" w:tplc="17332679">
      <w:start w:val="1"/>
      <w:numFmt w:val="decimal"/>
      <w:lvlText w:val="%1."/>
      <w:lvlJc w:val="left"/>
      <w:pPr>
        <w:ind w:left="720" w:hanging="360"/>
      </w:pPr>
    </w:lvl>
    <w:lvl w:ilvl="1" w:tplc="17332679" w:tentative="1">
      <w:start w:val="1"/>
      <w:numFmt w:val="lowerLetter"/>
      <w:lvlText w:val="%2."/>
      <w:lvlJc w:val="left"/>
      <w:pPr>
        <w:ind w:left="1440" w:hanging="360"/>
      </w:pPr>
    </w:lvl>
    <w:lvl w:ilvl="2" w:tplc="17332679" w:tentative="1">
      <w:start w:val="1"/>
      <w:numFmt w:val="lowerRoman"/>
      <w:lvlText w:val="%3."/>
      <w:lvlJc w:val="right"/>
      <w:pPr>
        <w:ind w:left="2160" w:hanging="180"/>
      </w:pPr>
    </w:lvl>
    <w:lvl w:ilvl="3" w:tplc="17332679" w:tentative="1">
      <w:start w:val="1"/>
      <w:numFmt w:val="decimal"/>
      <w:lvlText w:val="%4."/>
      <w:lvlJc w:val="left"/>
      <w:pPr>
        <w:ind w:left="2880" w:hanging="360"/>
      </w:pPr>
    </w:lvl>
    <w:lvl w:ilvl="4" w:tplc="17332679" w:tentative="1">
      <w:start w:val="1"/>
      <w:numFmt w:val="lowerLetter"/>
      <w:lvlText w:val="%5."/>
      <w:lvlJc w:val="left"/>
      <w:pPr>
        <w:ind w:left="3600" w:hanging="360"/>
      </w:pPr>
    </w:lvl>
    <w:lvl w:ilvl="5" w:tplc="17332679" w:tentative="1">
      <w:start w:val="1"/>
      <w:numFmt w:val="lowerRoman"/>
      <w:lvlText w:val="%6."/>
      <w:lvlJc w:val="right"/>
      <w:pPr>
        <w:ind w:left="4320" w:hanging="180"/>
      </w:pPr>
    </w:lvl>
    <w:lvl w:ilvl="6" w:tplc="17332679" w:tentative="1">
      <w:start w:val="1"/>
      <w:numFmt w:val="decimal"/>
      <w:lvlText w:val="%7."/>
      <w:lvlJc w:val="left"/>
      <w:pPr>
        <w:ind w:left="5040" w:hanging="360"/>
      </w:pPr>
    </w:lvl>
    <w:lvl w:ilvl="7" w:tplc="17332679" w:tentative="1">
      <w:start w:val="1"/>
      <w:numFmt w:val="lowerLetter"/>
      <w:lvlText w:val="%8."/>
      <w:lvlJc w:val="left"/>
      <w:pPr>
        <w:ind w:left="5760" w:hanging="360"/>
      </w:pPr>
    </w:lvl>
    <w:lvl w:ilvl="8" w:tplc="17332679" w:tentative="1">
      <w:start w:val="1"/>
      <w:numFmt w:val="lowerRoman"/>
      <w:lvlText w:val="%9."/>
      <w:lvlJc w:val="right"/>
      <w:pPr>
        <w:ind w:left="6480" w:hanging="180"/>
      </w:pPr>
    </w:lvl>
  </w:abstractNum>
  <w:abstractNum w:abstractNumId="61657301">
    <w:multiLevelType w:val="hybridMultilevel"/>
    <w:lvl w:ilvl="0" w:tplc="22747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657301">
    <w:abstractNumId w:val="61657301"/>
  </w:num>
  <w:num w:numId="61657302">
    <w:abstractNumId w:val="61657302"/>
  </w:num>
  <w:num w:numId="565926793">
    <w:abstractNumId w:val="5659267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