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Einsichtnahme in die Lohn- und Gehaltslisten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wir haben in unserer Sitzung vom […] beschlossen, die Bruttolohn- und Gehaltslisten aller Arbeitnehmer einsehen zu wollen.</w:t>
      </w:r>
    </w:p>
    <w:p>
      <w:pPr>
        <w:widowControl w:val="on"/>
        <w:pBdr/>
        <w:spacing w:before="220" w:after="220" w:line="240" w:lineRule="auto"/>
        <w:ind w:left="0" w:right="0"/>
        <w:jc w:val="left"/>
      </w:pPr>
      <w:r>
        <w:rPr>
          <w:rFonts w:ascii="Arial" w:hAnsi="Arial" w:eastAsia="Arial" w:cs="Arial"/>
          <w:color w:val="000000"/>
          <w:sz w:val="22"/>
          <w:szCs w:val="22"/>
        </w:rPr>
        <w:t xml:space="preserve">Der voraussichtliche Termin hierfür wäre der […].</w:t>
      </w:r>
    </w:p>
    <w:p>
      <w:pPr>
        <w:widowControl w:val="on"/>
        <w:pBdr/>
        <w:spacing w:before="220" w:after="220" w:line="240" w:lineRule="auto"/>
        <w:ind w:left="0" w:right="0"/>
        <w:jc w:val="left"/>
      </w:pPr>
      <w:r>
        <w:rPr>
          <w:rFonts w:ascii="Arial" w:hAnsi="Arial" w:eastAsia="Arial" w:cs="Arial"/>
          <w:color w:val="000000"/>
          <w:sz w:val="22"/>
          <w:szCs w:val="22"/>
        </w:rPr>
        <w:t xml:space="preserve">Anlass unseres Begehrens ist einerseits die Überprüfung der Einhaltung der Grundsätze des § 75 Abs. 1 BetrVG mit besonderem Augenmerk auf den Gleichbehandlungsgrundsatz und andererseits die geplante Anrechnung von übertariflichen Lohn- und Gehaltsteilen auf tarifvertraglich vereinbarte Lohn- und Gehaltserhöhungen. Es besteht aus unserer Sicht die Gefahr, dass durch diese Maßnahme die Leistungsbereitschaft der Mitarbeiter sinken wird und der Betriebsfrieden gestört wird. Daher will sich der Betriebsrat einen Überblick über die Höhe der übertariflichen Lohn- und Gehaltsbestandteile verschaffen.</w:t>
      </w:r>
    </w:p>
    <w:p>
      <w:pPr>
        <w:widowControl w:val="on"/>
        <w:pBdr/>
        <w:spacing w:before="220" w:after="220" w:line="240" w:lineRule="auto"/>
        <w:ind w:left="0" w:right="0"/>
        <w:jc w:val="left"/>
      </w:pPr>
      <w:r>
        <w:rPr>
          <w:rFonts w:ascii="Arial" w:hAnsi="Arial" w:eastAsia="Arial" w:cs="Arial"/>
          <w:color w:val="000000"/>
          <w:sz w:val="22"/>
          <w:szCs w:val="22"/>
        </w:rPr>
        <w:t xml:space="preserve">Da die Motivation der Mitarbeiter und das Umsatzergebnis nicht unter überzogenen Sparmaßnahmen leiden sollten, gehen wir davon aus, dass Sie unser Begehren unterstützen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966487">
    <w:multiLevelType w:val="hybridMultilevel"/>
    <w:lvl w:ilvl="0" w:tplc="70051598">
      <w:start w:val="1"/>
      <w:numFmt w:val="decimal"/>
      <w:lvlText w:val="%1."/>
      <w:lvlJc w:val="left"/>
      <w:pPr>
        <w:ind w:left="720" w:hanging="360"/>
      </w:pPr>
    </w:lvl>
    <w:lvl w:ilvl="1" w:tplc="70051598" w:tentative="1">
      <w:start w:val="1"/>
      <w:numFmt w:val="lowerLetter"/>
      <w:lvlText w:val="%2."/>
      <w:lvlJc w:val="left"/>
      <w:pPr>
        <w:ind w:left="1440" w:hanging="360"/>
      </w:pPr>
    </w:lvl>
    <w:lvl w:ilvl="2" w:tplc="70051598" w:tentative="1">
      <w:start w:val="1"/>
      <w:numFmt w:val="lowerRoman"/>
      <w:lvlText w:val="%3."/>
      <w:lvlJc w:val="right"/>
      <w:pPr>
        <w:ind w:left="2160" w:hanging="180"/>
      </w:pPr>
    </w:lvl>
    <w:lvl w:ilvl="3" w:tplc="70051598" w:tentative="1">
      <w:start w:val="1"/>
      <w:numFmt w:val="decimal"/>
      <w:lvlText w:val="%4."/>
      <w:lvlJc w:val="left"/>
      <w:pPr>
        <w:ind w:left="2880" w:hanging="360"/>
      </w:pPr>
    </w:lvl>
    <w:lvl w:ilvl="4" w:tplc="70051598" w:tentative="1">
      <w:start w:val="1"/>
      <w:numFmt w:val="lowerLetter"/>
      <w:lvlText w:val="%5."/>
      <w:lvlJc w:val="left"/>
      <w:pPr>
        <w:ind w:left="3600" w:hanging="360"/>
      </w:pPr>
    </w:lvl>
    <w:lvl w:ilvl="5" w:tplc="70051598" w:tentative="1">
      <w:start w:val="1"/>
      <w:numFmt w:val="lowerRoman"/>
      <w:lvlText w:val="%6."/>
      <w:lvlJc w:val="right"/>
      <w:pPr>
        <w:ind w:left="4320" w:hanging="180"/>
      </w:pPr>
    </w:lvl>
    <w:lvl w:ilvl="6" w:tplc="70051598" w:tentative="1">
      <w:start w:val="1"/>
      <w:numFmt w:val="decimal"/>
      <w:lvlText w:val="%7."/>
      <w:lvlJc w:val="left"/>
      <w:pPr>
        <w:ind w:left="5040" w:hanging="360"/>
      </w:pPr>
    </w:lvl>
    <w:lvl w:ilvl="7" w:tplc="70051598" w:tentative="1">
      <w:start w:val="1"/>
      <w:numFmt w:val="lowerLetter"/>
      <w:lvlText w:val="%8."/>
      <w:lvlJc w:val="left"/>
      <w:pPr>
        <w:ind w:left="5760" w:hanging="360"/>
      </w:pPr>
    </w:lvl>
    <w:lvl w:ilvl="8" w:tplc="70051598" w:tentative="1">
      <w:start w:val="1"/>
      <w:numFmt w:val="lowerRoman"/>
      <w:lvlText w:val="%9."/>
      <w:lvlJc w:val="right"/>
      <w:pPr>
        <w:ind w:left="6480" w:hanging="180"/>
      </w:pPr>
    </w:lvl>
  </w:abstractNum>
  <w:abstractNum w:abstractNumId="27966486">
    <w:multiLevelType w:val="hybridMultilevel"/>
    <w:lvl w:ilvl="0" w:tplc="221141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966486">
    <w:abstractNumId w:val="27966486"/>
  </w:num>
  <w:num w:numId="27966487">
    <w:abstractNumId w:val="279664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