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Einigungsstelle</w:t>
      </w:r>
    </w:p>
    <w:p>
      <w:pPr>
        <w:widowControl w:val="on"/>
        <w:pBdr/>
        <w:spacing w:before="220" w:after="220" w:line="240" w:lineRule="auto"/>
        <w:ind w:left="0" w:right="0"/>
        <w:jc w:val="left"/>
      </w:pPr>
      <w:r>
        <w:rPr>
          <w:rFonts w:ascii="Arial" w:hAnsi="Arial" w:eastAsia="Arial" w:cs="Arial"/>
          <w:b/>
          <w:bCs/>
          <w:color w:val="000000"/>
          <w:sz w:val="22"/>
          <w:szCs w:val="22"/>
        </w:rPr>
        <w:t xml:space="preserve">Beweisantrag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Beisitzer der Einigungsstelle für den Betriebsrat beantragen Folgendes:</w:t>
      </w:r>
    </w:p>
    <w:p>
      <w:pPr>
        <w:widowControl w:val="on"/>
        <w:pBdr/>
        <w:spacing w:before="220" w:after="220" w:line="240" w:lineRule="auto"/>
        <w:ind w:left="0" w:right="0"/>
        <w:jc w:val="left"/>
      </w:pPr>
      <w:r>
        <w:rPr>
          <w:rFonts w:ascii="Arial" w:hAnsi="Arial" w:eastAsia="Arial" w:cs="Arial"/>
          <w:color w:val="000000"/>
          <w:sz w:val="22"/>
          <w:szCs w:val="22"/>
        </w:rPr>
        <w:t xml:space="preserve">Über die Menge der im letzten Geschäftsjahr von den Beschäftigten abgeleisteten Überstunden ist Beweis zu erheben. Im selben Zug bedarf es einer Klärung, in welchem Monat wie viele Überstunden sowohl mitarbeiterbezogen als auch abteilungsbezogen angefallen sind. Darüber hinaus muss bewiesen werden, ob im Laufe des Geschäftsjahrs eine ansteigende oder eine abnehmende Tendenz erkennbar ist.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945">
    <w:multiLevelType w:val="hybridMultilevel"/>
    <w:lvl w:ilvl="0" w:tplc="10390307">
      <w:start w:val="1"/>
      <w:numFmt w:val="decimal"/>
      <w:lvlText w:val="%1."/>
      <w:lvlJc w:val="left"/>
      <w:pPr>
        <w:ind w:left="720" w:hanging="360"/>
      </w:pPr>
    </w:lvl>
    <w:lvl w:ilvl="1" w:tplc="10390307" w:tentative="1">
      <w:start w:val="1"/>
      <w:numFmt w:val="lowerLetter"/>
      <w:lvlText w:val="%2."/>
      <w:lvlJc w:val="left"/>
      <w:pPr>
        <w:ind w:left="1440" w:hanging="360"/>
      </w:pPr>
    </w:lvl>
    <w:lvl w:ilvl="2" w:tplc="10390307" w:tentative="1">
      <w:start w:val="1"/>
      <w:numFmt w:val="lowerRoman"/>
      <w:lvlText w:val="%3."/>
      <w:lvlJc w:val="right"/>
      <w:pPr>
        <w:ind w:left="2160" w:hanging="180"/>
      </w:pPr>
    </w:lvl>
    <w:lvl w:ilvl="3" w:tplc="10390307" w:tentative="1">
      <w:start w:val="1"/>
      <w:numFmt w:val="decimal"/>
      <w:lvlText w:val="%4."/>
      <w:lvlJc w:val="left"/>
      <w:pPr>
        <w:ind w:left="2880" w:hanging="360"/>
      </w:pPr>
    </w:lvl>
    <w:lvl w:ilvl="4" w:tplc="10390307" w:tentative="1">
      <w:start w:val="1"/>
      <w:numFmt w:val="lowerLetter"/>
      <w:lvlText w:val="%5."/>
      <w:lvlJc w:val="left"/>
      <w:pPr>
        <w:ind w:left="3600" w:hanging="360"/>
      </w:pPr>
    </w:lvl>
    <w:lvl w:ilvl="5" w:tplc="10390307" w:tentative="1">
      <w:start w:val="1"/>
      <w:numFmt w:val="lowerRoman"/>
      <w:lvlText w:val="%6."/>
      <w:lvlJc w:val="right"/>
      <w:pPr>
        <w:ind w:left="4320" w:hanging="180"/>
      </w:pPr>
    </w:lvl>
    <w:lvl w:ilvl="6" w:tplc="10390307" w:tentative="1">
      <w:start w:val="1"/>
      <w:numFmt w:val="decimal"/>
      <w:lvlText w:val="%7."/>
      <w:lvlJc w:val="left"/>
      <w:pPr>
        <w:ind w:left="5040" w:hanging="360"/>
      </w:pPr>
    </w:lvl>
    <w:lvl w:ilvl="7" w:tplc="10390307" w:tentative="1">
      <w:start w:val="1"/>
      <w:numFmt w:val="lowerLetter"/>
      <w:lvlText w:val="%8."/>
      <w:lvlJc w:val="left"/>
      <w:pPr>
        <w:ind w:left="5760" w:hanging="360"/>
      </w:pPr>
    </w:lvl>
    <w:lvl w:ilvl="8" w:tplc="10390307" w:tentative="1">
      <w:start w:val="1"/>
      <w:numFmt w:val="lowerRoman"/>
      <w:lvlText w:val="%9."/>
      <w:lvlJc w:val="right"/>
      <w:pPr>
        <w:ind w:left="6480" w:hanging="180"/>
      </w:pPr>
    </w:lvl>
  </w:abstractNum>
  <w:abstractNum w:abstractNumId="2944">
    <w:multiLevelType w:val="hybridMultilevel"/>
    <w:lvl w:ilvl="0" w:tplc="71808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4">
    <w:abstractNumId w:val="2944"/>
  </w:num>
  <w:num w:numId="2945">
    <w:abstractNumId w:val="29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642390757"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