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Einigungsstelle</w:t>
      </w:r>
    </w:p>
    <w:p>
      <w:pPr>
        <w:widowControl w:val="on"/>
        <w:pBdr/>
        <w:spacing w:before="220" w:after="220" w:line="240" w:lineRule="auto"/>
        <w:ind w:left="0" w:right="0"/>
        <w:jc w:val="left"/>
      </w:pPr>
      <w:r>
        <w:rPr>
          <w:rFonts w:ascii="Arial" w:hAnsi="Arial" w:eastAsia="Arial" w:cs="Arial"/>
          <w:b/>
          <w:bCs/>
          <w:color w:val="000000"/>
          <w:sz w:val="22"/>
          <w:szCs w:val="22"/>
        </w:rPr>
        <w:t xml:space="preserve">Antrag auf Abstimmung</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während der Informationsphase der Einigungsstelle beantragen die Besitzer des Betriebsrats die Anwesenheit des Personalsachbearbeiters Herrn … Dieser ist kein Besitzer der Einigungsstelle, kann jedoch im Hinblick auf die Informationsphase Informationen bereitstellen, die als für die Einigungsstelle wertvoll angesehen werden können. Wir bitte die Einigungsstelle deshalb über die Hinzuziehung von Herrn … abzustimmen.</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633353">
    <w:multiLevelType w:val="hybridMultilevel"/>
    <w:lvl w:ilvl="0" w:tplc="56289093">
      <w:start w:val="1"/>
      <w:numFmt w:val="decimal"/>
      <w:lvlText w:val="%1."/>
      <w:lvlJc w:val="left"/>
      <w:pPr>
        <w:ind w:left="720" w:hanging="360"/>
      </w:pPr>
    </w:lvl>
    <w:lvl w:ilvl="1" w:tplc="56289093" w:tentative="1">
      <w:start w:val="1"/>
      <w:numFmt w:val="lowerLetter"/>
      <w:lvlText w:val="%2."/>
      <w:lvlJc w:val="left"/>
      <w:pPr>
        <w:ind w:left="1440" w:hanging="360"/>
      </w:pPr>
    </w:lvl>
    <w:lvl w:ilvl="2" w:tplc="56289093" w:tentative="1">
      <w:start w:val="1"/>
      <w:numFmt w:val="lowerRoman"/>
      <w:lvlText w:val="%3."/>
      <w:lvlJc w:val="right"/>
      <w:pPr>
        <w:ind w:left="2160" w:hanging="180"/>
      </w:pPr>
    </w:lvl>
    <w:lvl w:ilvl="3" w:tplc="56289093" w:tentative="1">
      <w:start w:val="1"/>
      <w:numFmt w:val="decimal"/>
      <w:lvlText w:val="%4."/>
      <w:lvlJc w:val="left"/>
      <w:pPr>
        <w:ind w:left="2880" w:hanging="360"/>
      </w:pPr>
    </w:lvl>
    <w:lvl w:ilvl="4" w:tplc="56289093" w:tentative="1">
      <w:start w:val="1"/>
      <w:numFmt w:val="lowerLetter"/>
      <w:lvlText w:val="%5."/>
      <w:lvlJc w:val="left"/>
      <w:pPr>
        <w:ind w:left="3600" w:hanging="360"/>
      </w:pPr>
    </w:lvl>
    <w:lvl w:ilvl="5" w:tplc="56289093" w:tentative="1">
      <w:start w:val="1"/>
      <w:numFmt w:val="lowerRoman"/>
      <w:lvlText w:val="%6."/>
      <w:lvlJc w:val="right"/>
      <w:pPr>
        <w:ind w:left="4320" w:hanging="180"/>
      </w:pPr>
    </w:lvl>
    <w:lvl w:ilvl="6" w:tplc="56289093" w:tentative="1">
      <w:start w:val="1"/>
      <w:numFmt w:val="decimal"/>
      <w:lvlText w:val="%7."/>
      <w:lvlJc w:val="left"/>
      <w:pPr>
        <w:ind w:left="5040" w:hanging="360"/>
      </w:pPr>
    </w:lvl>
    <w:lvl w:ilvl="7" w:tplc="56289093" w:tentative="1">
      <w:start w:val="1"/>
      <w:numFmt w:val="lowerLetter"/>
      <w:lvlText w:val="%8."/>
      <w:lvlJc w:val="left"/>
      <w:pPr>
        <w:ind w:left="5760" w:hanging="360"/>
      </w:pPr>
    </w:lvl>
    <w:lvl w:ilvl="8" w:tplc="56289093" w:tentative="1">
      <w:start w:val="1"/>
      <w:numFmt w:val="lowerRoman"/>
      <w:lvlText w:val="%9."/>
      <w:lvlJc w:val="right"/>
      <w:pPr>
        <w:ind w:left="6480" w:hanging="180"/>
      </w:pPr>
    </w:lvl>
  </w:abstractNum>
  <w:abstractNum w:abstractNumId="20633352">
    <w:multiLevelType w:val="hybridMultilevel"/>
    <w:lvl w:ilvl="0" w:tplc="612191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0633352">
    <w:abstractNumId w:val="20633352"/>
  </w:num>
  <w:num w:numId="20633353">
    <w:abstractNumId w:val="2063335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